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0" w:lineRule="atLeast"/>
        <w:ind w:left="0" w:right="0"/>
        <w:jc w:val="center"/>
        <w:textAlignment w:val="baseline"/>
        <w:rPr>
          <w:b/>
          <w:bCs/>
          <w:sz w:val="36"/>
          <w:szCs w:val="36"/>
        </w:rPr>
      </w:pPr>
      <w:r>
        <w:rPr>
          <w:b/>
          <w:bCs/>
          <w:sz w:val="36"/>
          <w:szCs w:val="36"/>
          <w:vertAlign w:val="baseline"/>
        </w:rPr>
        <w:t>国家社会科学基金管理办法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2" w:lineRule="atLeast"/>
        <w:ind w:left="0" w:right="0" w:firstLine="0"/>
        <w:textAlignment w:val="baseline"/>
        <w:rPr>
          <w:rFonts w:hint="default" w:ascii="tahoma" w:hAnsi="tahoma" w:eastAsia="tahoma" w:cs="tahoma"/>
          <w:caps w:val="0"/>
          <w:color w:val="333333"/>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right="0"/>
        <w:jc w:val="center"/>
        <w:textAlignment w:val="baseline"/>
        <w:rPr>
          <w:rFonts w:hint="default" w:ascii="tahoma" w:hAnsi="tahoma" w:eastAsia="tahoma" w:cs="tahoma"/>
          <w:caps w:val="0"/>
          <w:color w:val="333333"/>
          <w:spacing w:val="0"/>
          <w:sz w:val="28"/>
          <w:szCs w:val="28"/>
        </w:rPr>
      </w:pPr>
      <w:bookmarkStart w:id="0" w:name="_GoBack"/>
      <w:bookmarkEnd w:id="0"/>
      <w:r>
        <w:rPr>
          <w:rStyle w:val="8"/>
          <w:rFonts w:hint="eastAsia" w:ascii="宋体" w:hAnsi="宋体" w:eastAsia="宋体" w:cs="宋体"/>
          <w:b/>
          <w:bCs/>
          <w:caps w:val="0"/>
          <w:color w:val="000000"/>
          <w:spacing w:val="0"/>
          <w:sz w:val="28"/>
          <w:szCs w:val="28"/>
          <w:shd w:val="clear" w:fill="F1F1F1"/>
          <w:vertAlign w:val="baseline"/>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第一条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第二条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第三条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国家社科基金来源于中央财政拨款。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中央财政将国家社科基金的经费列入预算，并随着财政经常性收入增长逐年增加投入。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国家社科基金的预算、财务依法接受国务院财政部门的管理和监督。国家社科基金的使用和管理依法接受审计机关的审计和监督。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第四条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国家社科基金管理工作必须坚持正确导向、突出国家水准、注重科学管理、服务专家学者，倡导和弘扬理论联系实际的学风。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第五条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组织实施国家社科基金项目，应当遵循公开、公平、公正的原则，充分发挥哲学社会科学界专家学者的作用，采取宏观引导、自主申请、平等竞争、同行评审、择优支持的机制。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第六条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国家社科基金设立专项资金，用于培养哲学社会科学青年人才和扶持民族地区、边疆地区哲学社会科学研究队伍。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right="0"/>
        <w:jc w:val="center"/>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第二章　组织与职责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第七条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全国哲学社会科学规划领导小组（以下简称全国社科规划领导小组）领导国家社科基金管理工作。其主要职责是：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（一）研究提出贯彻落实中央繁荣发展哲学社会科学方针原则的政策措施,对国家社科基金管理中的重大问题作出决定；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（二）制定国家哲学社会科学研究中长期规划和年度实施计划，明确国家社科基金资助方向和资助重点；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（三）审批国家社科基金年度经费预算和项目选题规划，审批国家社科基金项目；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（四）制定国家社科基金管理办法，会同国务院财政部门制定国家社科基金项目经费管理办法；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（五）领导国家社科基金项目优秀成果评奖工作；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（六）指导国家哲学社会科学研究专家咨询委员会和国家社科基金学科规划评审组工作，聘任、调整专家咨询委员会委员和学科规划评审组专家；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（七）决定其他重大事项。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第八条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全国哲学社会科学规划办公室（以下简称全国社科规划办）作为全国社科规划领导小组的办事机构，负责国家社科基金日常管理工作。其主要职责是：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（一）落实全国社科规划领导小组的决定，向全国社科规划领导小组报告国家社科基金管理年度工作；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（二）执行和落实国家哲学社会科学研究规划，制定和实施国家社科基金年度经费预算和项目选题规划；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（三）受理国家社科基金项目申请,组织专家评审；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（四）监督国家社科基金项目实施和资助经费使用；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（五）组织国家社科基金项目研究成果的鉴定、审核、验收以及宣传推介；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（六）承办全国社科规划领导小组交办的其他事项。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第九条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（一）组织本地区本系统哲学社会科学研究人员申请国家社科基金项目；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（二）审核本地区本系统申请人或者项目负责人所提交材料的真实性和有效性；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（三）督促落实国家社科基金项目实施的保障条件；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（四）配合全国社科规划办对国家社科基金项目的实施和资助经费的使用进行监督、检查，对国家社科基金项目的研究成果进行鉴定审核和宣传推介。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全国社科规划办对省区市社科规划办和在京委托管理机构的相关工作进行指导、监督。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第十条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（一）组织本单位哲学社会科学研究人员申请国家社科基金项目；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（二）审核本单位申请人或者项目负责人所提交材料的真实性和有效性；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（三）提供国家社科基金项目实施的条件；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（四）跟踪管理国家社科基金项目的实施和资助经费的使用；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（五）配合全国社科规划办、省区市社科规划办和在京委托管理机构对国家社科基金项目的实施和资助经费的使用进行监督、检查。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全国社科规划办、省区市社科规划办和在京委托管理机构对责任单位的相关工作进行指导、监督。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第十一条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第十二条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学科规划评审组的职责是：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（一）定期开展哲学社会科学学科发展状况调查，对制定国家哲学社会科学研究规划和国家社科基金项目选题规划提出建议；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（二）评审国家社科基金项目申请，提出国家社科基金项目资助建议；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（三）协助全国社科规划办对国家社科基金项目的实施进行监督、检查，提出评估意见和改进建议；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（四）对重要课题的研究成果进行鉴定、审核和评介；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（五）推荐哲学社会科学研究优秀成果和优秀人才。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全国社科规划领导小组根据国家社科基金管理工作实际需要和学科规划评审组专家履行职责情况，对学科规划评审组进行动态调整。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right="0"/>
        <w:jc w:val="center"/>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第三章</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Style w:val="8"/>
          <w:rFonts w:hint="eastAsia" w:ascii="宋体" w:hAnsi="宋体" w:eastAsia="宋体" w:cs="宋体"/>
          <w:b/>
          <w:bCs/>
          <w:caps w:val="0"/>
          <w:color w:val="000000"/>
          <w:spacing w:val="0"/>
          <w:sz w:val="28"/>
          <w:szCs w:val="28"/>
          <w:shd w:val="clear" w:fill="F1F1F1"/>
          <w:vertAlign w:val="baseline"/>
        </w:rPr>
        <w:t>项目与规划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第十三条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国家社科基金设立重大项目、年度项目、青年项目、后期资助项目、中华学术外译项目、西部项目、特别委托项目等项目类型。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国家社科基金项目类型根据经济社会发展变化和哲学社会科学发展需要，进行适时调整和不断完善。不同类型项目的资助领域和范围各有侧重。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第十四条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重大项目资助中国特色社会主义经济、政治、文化、社会和生态文明建设及军队、外交、党的建设的重大理论和现实问题研究，资助对哲学社会科学发展起关键性作用的重大基础理论问题研究。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第十五条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年度项目包括重点项目、一般项目，主要资助对推进理论创新和学术创新具有支撑作用的一般性基础研究，以及对推动经济社会发展实践具有指导意义的专题性应用研究。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第十六条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青年项目资助培养哲学社会科学青年人才。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第十七条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后期资助项目资助哲学社会科学基础研究领域先期没有获得相关资助、研究任务基本完成、尚未公开出版、理论意义和学术价值较高的研究成果。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第十八条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中华学术外译项目资助翻译出版体现中国哲学社会科学研究较高水平、有利于扩大中华文化和中国学术国际影响力的成果。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第十九条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西部项目资助涉及推进西部地区经济持续健康发展、社会和谐稳定，促进民族团结、维护祖国统一，弘扬民族优秀文化、保护民间文化遗产等方面的重要课题研究。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第二十条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特别委托项目资助因经济社会发展急需或者其他特殊情况临时提出的重大课题研究。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第二十一条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国家社科基金应当通过项目选题规划明确优先支持的研究领域和范围。项目选题规划主要以课题指南或申报公告的形式发布。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制定国家社科基金项目选题规划，应当广泛征求意见，组织专家进行科学、充分的论证。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第二十二条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第二十三条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国家社科基金根据需要，资助办刊导向正确、学术水准高、社会影响大的哲学社会科学重点学术期刊，发挥其引导学风建设、促进哲学社会科学研究健康发展的作用。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第二十四条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国家社科基金根据需要，设立中外合作研究项目。项目申请、资助和管理的具体办法另行制定。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right="0"/>
        <w:jc w:val="center"/>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第四章</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Style w:val="8"/>
          <w:rFonts w:hint="eastAsia" w:ascii="宋体" w:hAnsi="宋体" w:eastAsia="宋体" w:cs="宋体"/>
          <w:b/>
          <w:bCs/>
          <w:caps w:val="0"/>
          <w:color w:val="000000"/>
          <w:spacing w:val="0"/>
          <w:sz w:val="28"/>
          <w:szCs w:val="28"/>
          <w:shd w:val="clear" w:fill="F1F1F1"/>
          <w:vertAlign w:val="baseline"/>
        </w:rPr>
        <w:t>申请与评审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第二十五条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申请国家社科基金项目的申请人，应当具备下列条件：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（一）遵守中华人民共和国宪法和法律；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（二）具有独立开展研究和组织开展研究的能力，能够承担实质性研究工作；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（三）具有副高级以上专业技术职称（职务），或者具有博士学位。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第二十六条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申请人可以根据研究的实际需要，吸收境外研究人员作为课题组成员参与申请国家社科基金项目。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第二十七条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申请人申请国家社科基金项目，应当根据课题指南或申报公告的要求确定研究课题，也可以根据自己的研究优势和学术积累自主确定研究课题。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申请人申请应用研究课题，应当紧贴经济社会发展实际，突出研究的现实针对性；申请基础研究课题，应当瞄准国内国际学术发展前沿，突出研究的原创性。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第二十八条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申请人申请国家社科基金项目，必须在规定期限内按照规定程序提出书面申请。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申请人申请的研究课题已获得其他资助的，或者与博士学位论文、博士后出站报告密切相关的，必须在申请材料中予以说明。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课题指南或申报公告有其他特殊要求的，申请人应当提交符合该要求的证明材料。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第二十九条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全国社科规划办在申请截止30日内完成对申请材料的初步审查。对于符合本办法规定条件的，予以受理；对于不符合本办法规定条件的，或者不符合课题指南或申报公告要求的，不予受理。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第三十条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全国社科规划办对已经受理的国家社科基金项目申请，先组织同行专家进行通讯评审，再组织学科规划评审组专家进行会议评审。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第三十一条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会议评审提出的评审意见必须通过投票表决。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第三十二条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全国社科规划办根据本办法的规定和专家提出的评审意见，对会议评审结果进行复核，提出拟资助项目。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全国社科规划办应当将拟资助项目进行公示，公示期一般为7天。在公示期内，凡对拟资助项目有异议的，可以向全国社科规划办提出实名书面意见。全国社科规划办经调查核实予以回复。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第三十三条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第三十四条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申请人对不予资助的决定持异议的，可以自资助项目公布之日起15日内，向全国社科规划办提出书面复审请求。对评审专家的学术判断有不同意见，不得作为提出复审请求的理由。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申请人只能提出一次复审请求。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第三十五条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国家社科基金项目评审工作中，评审专家、学科规划评审组秘书、工作人员有下列情形之一的，应当主动申请回避：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（一）评审专家、学科规划评审组秘书、工作人员是申请人、参与者的近亲属，或者与申请人、参与者存在可能影响公正评审的其他关系；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（二）评审专家、学科规划评审组秘书申请本年度国家社科基金项目。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全国社科规划办根据申请，经审查作出是否回避的决定；也可以根据掌握的情况直接作出回避决定。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申请人可以向全国社科规划办提出3名以内不适宜评审其申请的评审专家名单，全国社科规划办在选择评审专家时根据实际情况予以考虑。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第三十六条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全国社科规划办、省区市社科规划办和在京委托管理机构工作人员不得申请或者参与申请国家社科基金项目，不得干预评审专家的评审工作。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right="0"/>
        <w:jc w:val="center"/>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第五章　资助与实施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第三十七条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项目负责人自收到全国社科规划办资助通知之日起30日内，应当按照批准的资助经费数额编制经费支出预算，报全国社科规划办批准。无特殊情况，逾期不报视为自动放弃资助。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项目负责人必须严格按照批准的经费支出预算使用资助经费。项目负责人、责任单位不得以任何方式侵占、挪用资助经费。资助经费使用与管理的具体办法另行制定。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第三十八条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项目负责人必须按照国家社科基金项目申请书的承诺组织开展研究工作，做好国家社科基金项目实施情况的原始记录，并向责任单位提交项目年度进展报告。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责任单位应当审核项目年度进展报告，查看项目实施情况的原始记录，并向省区市社科规划办或在京委托管理机构提交本单位项目年度实施情况报告。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省区市社科规划办和在京委托管理机构应当对本地区本系统各单位项目年度实施情况报告进行审查，并向全国社科规划办提交汇总报告。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全国社科规划办应当对各地区各部门项目实施情况进行实地抽查，并作出国家社科基金项目年度实施整体情况报告，向全国社科规划领导小组汇报。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第三十九条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自项目资助期满30日内，项目负责人应当提交最终研究成果和项目结项申请。最终研究成果通过同行专家鉴定和全国社科规划办审核、验收后，方可正式结项、公开出版。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第四十条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国家社科基金项目实施中，因正当理由可以申请项目延期。应用研究项目延期时间不得超过1年，基础研究项目延期时间不得超过2年。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第四十一条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（一）项目负责人无力继续开展研究工作的；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（二）项目负责人在其他学术研究活动中有剽窃他人科研成果或者弄虚作假等学术不端行为的；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（三）临近资助期满未取得实质性研究进展的；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（四）最终研究成果质量低劣的，或者最终研究成果未经批准结项擅自公开出版的；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（五）严重违反资助经费使用和管理制度的；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（六）存在其他严重情况的。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第四十二条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国家社科基金项目实施中，有下列情形之一的，全国社科规划办作出撤销项目的决定：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（一）研究成果（包括最终研究成果和阶段性研究成果）有严重政治问题的；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（二）项目研究中有剽窃他人科研成果或者弄虚作假等学术不端行为的；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（三）逾期不提交延期申请或最终研究成果的；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（四）存在其他严重问题的。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第四十三条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国家社科基金项目实施中，有下列情形之一的，项目负责人必须及时提交书面申请，经责任单位同意、省区市社科规划办或在京委托管理机构审核，报全国社科规划办批准：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（一）改变项目名称的；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（二）改变最终研究成果形式的；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（三）研究内容或者研究计划有重大调整的；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（四）涉及国家秘密或者重要敏感问题的阶段性研究成果准备出版、发表的；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（五）终止研究协议的；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（六）其他重要事项的变更。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第四十四条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全国社科规划办应当将具有重要实践指导意义和决策参考价值的项目研究成果及时摘报有关领导和部门。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省区市社科规划办、在京委托管理机构和责任单位如果向有关领导和部门提交有决策参考价值的项目研究成果，必须同时报送全国社科规划办。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第四十五条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国家社科基金项目研究成果在公开出版和发表，或者向有关领导和部门报送时，应当注明受到国家社科基金资助。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第四十六条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设立国家哲学社会科学成果文库，对哲学社会科学研究优秀成果进行表彰奖励并资助出版，推动哲学社会科学界以优良学风打造更多精品力作。国家哲学社会科学成果文库每年评选一次。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right="0"/>
        <w:jc w:val="center"/>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第六章</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Style w:val="8"/>
          <w:rFonts w:hint="eastAsia" w:ascii="宋体" w:hAnsi="宋体" w:eastAsia="宋体" w:cs="宋体"/>
          <w:b/>
          <w:bCs/>
          <w:caps w:val="0"/>
          <w:color w:val="000000"/>
          <w:spacing w:val="0"/>
          <w:sz w:val="28"/>
          <w:szCs w:val="28"/>
          <w:shd w:val="clear" w:fill="F1F1F1"/>
          <w:vertAlign w:val="baseline"/>
        </w:rPr>
        <w:t>监督与处罚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第四十七条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第四十八条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（一）不按照国家社科基金项目申请书的承诺开展研究的；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（二）擅自变更研究内容或者研究计划的；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（三）不依照本办法规定提交项目年度进展报告的；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（四）提交虚假的原始记录或者相关材料的；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（五）违规使用、侵占、挪用资助经费的。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第四十九条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根据本办法第四十一条和第四十二条规定，项目被终止实施或者撤销的，追回已拨付的资助经费，项目负责人5年内不得申请或者参与申请国家社科基金项目。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第五十条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全国社科规划办建立项目申请人、负责人的信誉档案，并将其作为批准国家社科基金项目申请的重要依据。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第五十一条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责任单位有下列情形之一的，由全国社科规划办给予警告，责令限期改正；情节严重的，通报批评：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（一）未对申请人或者项目负责人提交材料的真实性、有效性进行审查的；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（二）未履行保障项目研究条件的职责的；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（三）未依照本办法规定提交本单位项目年度实施情况报告的；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（四）纵容、包庇项目申请人、负责人弄虚作假的；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（五）擅自变更项目负责人的；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（六）不配合全国社科规划办、省区市社科规划办和在京委托管理机构监督、检查项目实施的；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（七）截留、挪用资助经费的。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第五十二条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评审专家有下列行为之一的，由全国社科规划办给予警告，责令改正；情节严重的，通报批评，不再聘请：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（一）未履行本办法规定的职责的；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（二）未依照本办法规定申请回避的；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（三）披露未公开的与评审有关的信息的；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（四）未公正评审项目申请的；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（五）利用评审工作便利谋取不正当利益的；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（六）有剽窃他人科研成果或者弄虚作假等学术不端行为的。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第五十三条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全国社科规划办对评审鉴定专家履行职责情况进行评估；根据评估结果，建立评审鉴定专家信誉档案。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第五十四条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国家社科基金项目评审中，工作人员有下列行为之一的，由全国社科规划领导小组给予处分：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（一）未依照本办法规定申请回避的；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（二）披露未公开的与评审有关的信息的；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（三）干预评审专家评审工作的；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（四）利用评审工作中的便利谋取不正当利益的。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第五十五条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全国社科规划办应当在每个会计年度结束时，总结分析本年度国家社科基金发展情况，并面向社会公布相关报告。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Fonts w:hint="eastAsia" w:ascii="宋体" w:hAnsi="宋体" w:eastAsia="宋体" w:cs="宋体"/>
          <w:caps w:val="0"/>
          <w:color w:val="000000"/>
          <w:spacing w:val="0"/>
          <w:sz w:val="28"/>
          <w:szCs w:val="28"/>
          <w:shd w:val="clear" w:fill="F1F1F1"/>
          <w:vertAlign w:val="baseline"/>
        </w:rPr>
        <w:t>全国社科规划办依照本办法规定对外公开有关信息，应当遵守国家有关保密规定。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right="0"/>
        <w:jc w:val="center"/>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第七章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第五十六条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国家社科基金教育学、艺术学、军事学的管理工作，分别委托教育部、文化部、军事科学院负责组织实施。具体管理办法依照本办法另行制定。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第五十七条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本办法由全国社科规划领导小组负责解释。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100" w:afterAutospacing="0" w:line="500" w:lineRule="atLeast"/>
        <w:ind w:left="0" w:right="0" w:firstLine="640"/>
        <w:textAlignment w:val="baseline"/>
        <w:rPr>
          <w:rFonts w:hint="default" w:ascii="tahoma" w:hAnsi="tahoma" w:eastAsia="tahoma" w:cs="tahoma"/>
          <w:caps w:val="0"/>
          <w:color w:val="333333"/>
          <w:spacing w:val="0"/>
          <w:sz w:val="28"/>
          <w:szCs w:val="28"/>
        </w:rPr>
      </w:pPr>
      <w:r>
        <w:rPr>
          <w:rStyle w:val="8"/>
          <w:rFonts w:hint="eastAsia" w:ascii="宋体" w:hAnsi="宋体" w:eastAsia="宋体" w:cs="宋体"/>
          <w:b/>
          <w:bCs/>
          <w:caps w:val="0"/>
          <w:color w:val="000000"/>
          <w:spacing w:val="0"/>
          <w:sz w:val="28"/>
          <w:szCs w:val="28"/>
          <w:shd w:val="clear" w:fill="F1F1F1"/>
          <w:vertAlign w:val="baseline"/>
        </w:rPr>
        <w:t>第五十八条</w:t>
      </w:r>
      <w:r>
        <w:rPr>
          <w:rStyle w:val="8"/>
          <w:rFonts w:hint="eastAsia" w:ascii="宋体" w:hAnsi="宋体" w:eastAsia="宋体" w:cs="宋体"/>
          <w:b/>
          <w:bCs/>
          <w:caps w:val="0"/>
          <w:color w:val="000000"/>
          <w:spacing w:val="0"/>
          <w:sz w:val="28"/>
          <w:szCs w:val="28"/>
          <w:shd w:val="clear" w:fill="F1F1F1"/>
          <w:vertAlign w:val="baseline"/>
          <w:lang w:val="en-US" w:eastAsia="zh-CN"/>
        </w:rPr>
        <w:t xml:space="preserve"> </w:t>
      </w:r>
      <w:r>
        <w:rPr>
          <w:rFonts w:hint="eastAsia" w:ascii="宋体" w:hAnsi="宋体" w:eastAsia="宋体" w:cs="宋体"/>
          <w:caps w:val="0"/>
          <w:color w:val="000000"/>
          <w:spacing w:val="0"/>
          <w:sz w:val="28"/>
          <w:szCs w:val="28"/>
          <w:shd w:val="clear" w:fill="F1F1F1"/>
          <w:vertAlign w:val="baseline"/>
        </w:rPr>
        <w:t>本办法自发布之日起开始施行。本办法施行前的有关规定，凡与本办法不符的，均以本办法为准。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left"/>
        <w:textAlignment w:val="baseline"/>
        <w:rPr>
          <w:color w:val="333333"/>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ahoma">
    <w:panose1 w:val="020B0604030504040204"/>
    <w:charset w:val="00"/>
    <w:family w:val="auto"/>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32EB4"/>
    <w:rsid w:val="2FFAEBD5"/>
    <w:rsid w:val="39132EB4"/>
    <w:rsid w:val="5B39B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3</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2025-06-25T05:43:00Z</dcterms:created>
  <dc:creator>Lily</dc:creator>
  <cp:lastModifiedBy>Lily</cp:lastModifiedBy>
  <dcterms:modified xsi:type="dcterms:W3CDTF">2025-06-24T21:47:50Z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DF9EB1EA5B90F77E78AB5A68416661F2_41</vt:lpwstr>
  </property>
</Properties>
</file>