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6"/>
          <w:szCs w:val="36"/>
          <w:shd w:val="clear" w:fill="FFFFFF"/>
        </w:rPr>
        <w:t>国务院关于优化科研管理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6"/>
          <w:szCs w:val="36"/>
          <w:shd w:val="clear" w:fill="FFFFFF"/>
        </w:rPr>
        <w:t>提升科研绩效若干措施的通知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国发〔2018〕25号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各省、自治区、直辖市人民政府，国务院各部委、各直属机构：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一、优化科研项目和经费管理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ascii="楷体_GB2312" w:hAnsi="楷体_GB2312" w:eastAsia="楷体_GB2312" w:cs="楷体_GB2312"/>
          <w:i w:val="0"/>
          <w:iCs w:val="0"/>
          <w:caps w:val="0"/>
          <w:color w:val="333333"/>
          <w:spacing w:val="0"/>
          <w:sz w:val="32"/>
          <w:szCs w:val="32"/>
          <w:shd w:val="clear" w:fill="FFFFFF"/>
        </w:rPr>
        <w:t>（一）简化科研项目申报和过程管理。</w:t>
      </w:r>
      <w:r>
        <w:rPr>
          <w:rFonts w:hint="eastAsia" w:ascii="宋体" w:hAnsi="宋体" w:eastAsia="宋体" w:cs="宋体"/>
          <w:i w:val="0"/>
          <w:iCs w:val="0"/>
          <w:caps w:val="0"/>
          <w:color w:val="333333"/>
          <w:spacing w:val="0"/>
          <w:sz w:val="32"/>
          <w:szCs w:val="32"/>
          <w:shd w:val="clear" w:fill="FFFFFF"/>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（二）合并财务验收和技术验收。</w:t>
      </w:r>
      <w:r>
        <w:rPr>
          <w:rFonts w:hint="eastAsia" w:ascii="宋体" w:hAnsi="宋体" w:eastAsia="宋体" w:cs="宋体"/>
          <w:i w:val="0"/>
          <w:iCs w:val="0"/>
          <w:caps w:val="0"/>
          <w:color w:val="333333"/>
          <w:spacing w:val="0"/>
          <w:sz w:val="32"/>
          <w:szCs w:val="32"/>
          <w:shd w:val="clear" w:fill="FFFFFF"/>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（三）推行“材料一次报送”制度。</w:t>
      </w:r>
      <w:r>
        <w:rPr>
          <w:rFonts w:hint="eastAsia" w:ascii="宋体" w:hAnsi="宋体" w:eastAsia="宋体" w:cs="宋体"/>
          <w:i w:val="0"/>
          <w:iCs w:val="0"/>
          <w:caps w:val="0"/>
          <w:color w:val="333333"/>
          <w:spacing w:val="0"/>
          <w:sz w:val="32"/>
          <w:szCs w:val="32"/>
          <w:shd w:val="clear" w:fill="FFFFFF"/>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（四）赋予科研人员更大技术路线决策权。</w:t>
      </w:r>
      <w:r>
        <w:rPr>
          <w:rFonts w:hint="eastAsia" w:ascii="宋体" w:hAnsi="宋体" w:eastAsia="宋体" w:cs="宋体"/>
          <w:i w:val="0"/>
          <w:iCs w:val="0"/>
          <w:caps w:val="0"/>
          <w:color w:val="333333"/>
          <w:spacing w:val="0"/>
          <w:sz w:val="32"/>
          <w:szCs w:val="32"/>
          <w:shd w:val="clear" w:fill="FFFFFF"/>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（五）赋予科研单位科研项目经费管理使用自主权。</w:t>
      </w:r>
      <w:r>
        <w:rPr>
          <w:rFonts w:hint="eastAsia" w:ascii="宋体" w:hAnsi="宋体" w:eastAsia="宋体" w:cs="宋体"/>
          <w:i w:val="0"/>
          <w:iCs w:val="0"/>
          <w:caps w:val="0"/>
          <w:color w:val="333333"/>
          <w:spacing w:val="0"/>
          <w:sz w:val="32"/>
          <w:szCs w:val="32"/>
          <w:shd w:val="clear" w:fill="FFFFFF"/>
        </w:rPr>
        <w:t>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（六）避免重复多头检查。</w:t>
      </w:r>
      <w:r>
        <w:rPr>
          <w:rFonts w:hint="eastAsia" w:ascii="宋体" w:hAnsi="宋体" w:eastAsia="宋体" w:cs="宋体"/>
          <w:i w:val="0"/>
          <w:iCs w:val="0"/>
          <w:caps w:val="0"/>
          <w:color w:val="333333"/>
          <w:spacing w:val="0"/>
          <w:sz w:val="32"/>
          <w:szCs w:val="32"/>
          <w:shd w:val="clear" w:fill="FFFFFF"/>
        </w:rPr>
        <w:t>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二、完善有利于创新的评价激励制度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（七）切实精简人才“帽子”。</w:t>
      </w:r>
      <w:r>
        <w:rPr>
          <w:rFonts w:hint="eastAsia" w:ascii="宋体" w:hAnsi="宋体" w:eastAsia="宋体" w:cs="宋体"/>
          <w:i w:val="0"/>
          <w:iCs w:val="0"/>
          <w:caps w:val="0"/>
          <w:color w:val="333333"/>
          <w:spacing w:val="0"/>
          <w:sz w:val="32"/>
          <w:szCs w:val="32"/>
          <w:shd w:val="clear" w:fill="FFFFFF"/>
        </w:rPr>
        <w:t>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（八）开展“唯论文、唯职称、唯学历”问题集中清理。</w:t>
      </w:r>
      <w:r>
        <w:rPr>
          <w:rFonts w:hint="eastAsia" w:ascii="宋体" w:hAnsi="宋体" w:eastAsia="宋体" w:cs="宋体"/>
          <w:i w:val="0"/>
          <w:iCs w:val="0"/>
          <w:caps w:val="0"/>
          <w:color w:val="333333"/>
          <w:spacing w:val="0"/>
          <w:sz w:val="32"/>
          <w:szCs w:val="32"/>
          <w:shd w:val="clear" w:fill="FFFFFF"/>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（九）加大对承担国家关键领域核心技术攻关任务科研人员的薪酬激励。</w:t>
      </w:r>
      <w:r>
        <w:rPr>
          <w:rFonts w:hint="eastAsia" w:ascii="宋体" w:hAnsi="宋体" w:eastAsia="宋体" w:cs="宋体"/>
          <w:i w:val="0"/>
          <w:iCs w:val="0"/>
          <w:caps w:val="0"/>
          <w:color w:val="333333"/>
          <w:spacing w:val="0"/>
          <w:sz w:val="32"/>
          <w:szCs w:val="32"/>
          <w:shd w:val="clear" w:fill="FFFFFF"/>
        </w:rPr>
        <w:t>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三、强化科研项目绩效评价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（十）推动项目管理从重数量、重过程向重质量、重结果转变。</w:t>
      </w:r>
      <w:r>
        <w:rPr>
          <w:rFonts w:hint="eastAsia" w:ascii="宋体" w:hAnsi="宋体" w:eastAsia="宋体" w:cs="宋体"/>
          <w:i w:val="0"/>
          <w:iCs w:val="0"/>
          <w:caps w:val="0"/>
          <w:color w:val="333333"/>
          <w:spacing w:val="0"/>
          <w:sz w:val="32"/>
          <w:szCs w:val="32"/>
          <w:shd w:val="clear" w:fill="FFFFFF"/>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（十一）实行科研项目绩效分类评价。</w:t>
      </w:r>
      <w:r>
        <w:rPr>
          <w:rFonts w:hint="eastAsia" w:ascii="宋体" w:hAnsi="宋体" w:eastAsia="宋体" w:cs="宋体"/>
          <w:i w:val="0"/>
          <w:iCs w:val="0"/>
          <w:caps w:val="0"/>
          <w:color w:val="333333"/>
          <w:spacing w:val="0"/>
          <w:sz w:val="32"/>
          <w:szCs w:val="32"/>
          <w:shd w:val="clear" w:fill="FFFFFF"/>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（十二）严格依据任务书开展综合绩效评价。</w:t>
      </w:r>
      <w:r>
        <w:rPr>
          <w:rFonts w:hint="eastAsia" w:ascii="宋体" w:hAnsi="宋体" w:eastAsia="宋体" w:cs="宋体"/>
          <w:i w:val="0"/>
          <w:iCs w:val="0"/>
          <w:caps w:val="0"/>
          <w:color w:val="333333"/>
          <w:spacing w:val="0"/>
          <w:sz w:val="32"/>
          <w:szCs w:val="32"/>
          <w:shd w:val="clear" w:fill="FFFFFF"/>
        </w:rPr>
        <w:t>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（十三）加强绩效评价结果的应用。</w:t>
      </w:r>
      <w:r>
        <w:rPr>
          <w:rFonts w:hint="eastAsia" w:ascii="宋体" w:hAnsi="宋体" w:eastAsia="宋体" w:cs="宋体"/>
          <w:i w:val="0"/>
          <w:iCs w:val="0"/>
          <w:caps w:val="0"/>
          <w:color w:val="333333"/>
          <w:spacing w:val="0"/>
          <w:sz w:val="32"/>
          <w:szCs w:val="32"/>
          <w:shd w:val="clear" w:fill="FFFFFF"/>
        </w:rPr>
        <w:t>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四、完善分级责任担当机制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（十四）建立相关部门为高校和科研院所分担责任机制。</w:t>
      </w:r>
      <w:r>
        <w:rPr>
          <w:rFonts w:hint="eastAsia" w:ascii="宋体" w:hAnsi="宋体" w:eastAsia="宋体" w:cs="宋体"/>
          <w:i w:val="0"/>
          <w:iCs w:val="0"/>
          <w:caps w:val="0"/>
          <w:color w:val="333333"/>
          <w:spacing w:val="0"/>
          <w:sz w:val="32"/>
          <w:szCs w:val="32"/>
          <w:shd w:val="clear" w:fill="FFFFFF"/>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（十五）强化高校、科研院所和科研人员的主体责任。</w:t>
      </w:r>
      <w:r>
        <w:rPr>
          <w:rFonts w:hint="eastAsia" w:ascii="宋体" w:hAnsi="宋体" w:eastAsia="宋体" w:cs="宋体"/>
          <w:i w:val="0"/>
          <w:iCs w:val="0"/>
          <w:caps w:val="0"/>
          <w:color w:val="333333"/>
          <w:spacing w:val="0"/>
          <w:sz w:val="32"/>
          <w:szCs w:val="32"/>
          <w:shd w:val="clear" w:fill="FFFFFF"/>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（十六）完善鼓励法人担当负责的考核激励机制。</w:t>
      </w:r>
      <w:r>
        <w:rPr>
          <w:rFonts w:hint="eastAsia" w:ascii="宋体" w:hAnsi="宋体" w:eastAsia="宋体" w:cs="宋体"/>
          <w:i w:val="0"/>
          <w:iCs w:val="0"/>
          <w:caps w:val="0"/>
          <w:color w:val="333333"/>
          <w:spacing w:val="0"/>
          <w:sz w:val="32"/>
          <w:szCs w:val="32"/>
          <w:shd w:val="clear" w:fill="FFFFFF"/>
        </w:rPr>
        <w:t>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五、开展基于绩效、诚信和能力的科研管理改革试点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科技部、财政部会同教育部、中科院在教育部直属高校和中科院所属科研院所中选择部分创新能力和潜力突出、创新绩效显著、科研诚信状况良好的单位开展支持力度更大的“绿色通道”改革试点。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（十七）开展简化科研项目经费预算编制试点。</w:t>
      </w:r>
      <w:r>
        <w:rPr>
          <w:rFonts w:hint="eastAsia" w:ascii="宋体" w:hAnsi="宋体" w:eastAsia="宋体" w:cs="宋体"/>
          <w:i w:val="0"/>
          <w:iCs w:val="0"/>
          <w:caps w:val="0"/>
          <w:color w:val="333333"/>
          <w:spacing w:val="0"/>
          <w:sz w:val="32"/>
          <w:szCs w:val="32"/>
          <w:shd w:val="clear" w:fill="FFFFFF"/>
        </w:rPr>
        <w:t>项目直接费用中除设备费外，其他费用只提供基本测算说明，不提供明细。进一步精简合并其他直接费用科目。各项目管理专业机构要简化相关科研项目预算编制要求，精简说明和报表。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（十八）开展扩大科研经费使用自主权试点。</w:t>
      </w:r>
      <w:r>
        <w:rPr>
          <w:rFonts w:hint="eastAsia" w:ascii="宋体" w:hAnsi="宋体" w:eastAsia="宋体" w:cs="宋体"/>
          <w:i w:val="0"/>
          <w:iCs w:val="0"/>
          <w:caps w:val="0"/>
          <w:color w:val="333333"/>
          <w:spacing w:val="0"/>
          <w:sz w:val="32"/>
          <w:szCs w:val="32"/>
          <w:shd w:val="clear" w:fill="FFFFFF"/>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（十九）开展科研机构分类支持试点。</w:t>
      </w:r>
      <w:r>
        <w:rPr>
          <w:rFonts w:hint="eastAsia" w:ascii="宋体" w:hAnsi="宋体" w:eastAsia="宋体" w:cs="宋体"/>
          <w:i w:val="0"/>
          <w:iCs w:val="0"/>
          <w:caps w:val="0"/>
          <w:color w:val="333333"/>
          <w:spacing w:val="0"/>
          <w:sz w:val="32"/>
          <w:szCs w:val="32"/>
          <w:shd w:val="clear" w:fill="FFFFFF"/>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default" w:ascii="楷体_GB2312" w:hAnsi="楷体_GB2312" w:eastAsia="楷体_GB2312" w:cs="楷体_GB2312"/>
          <w:i w:val="0"/>
          <w:iCs w:val="0"/>
          <w:caps w:val="0"/>
          <w:color w:val="333333"/>
          <w:spacing w:val="0"/>
          <w:sz w:val="32"/>
          <w:szCs w:val="32"/>
          <w:shd w:val="clear" w:fill="FFFFFF"/>
        </w:rPr>
        <w:t>（二十）开展赋予科研人员职务科技成果所有权或长期使用权试点。</w:t>
      </w:r>
      <w:r>
        <w:rPr>
          <w:rFonts w:hint="eastAsia" w:ascii="宋体" w:hAnsi="宋体" w:eastAsia="宋体" w:cs="宋体"/>
          <w:i w:val="0"/>
          <w:iCs w:val="0"/>
          <w:caps w:val="0"/>
          <w:color w:val="333333"/>
          <w:spacing w:val="0"/>
          <w:sz w:val="32"/>
          <w:szCs w:val="32"/>
          <w:shd w:val="clear" w:fill="FFFFFF"/>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lang w:val="en-US" w:eastAsia="zh-CN"/>
        </w:rPr>
        <w:t xml:space="preserve">                            </w:t>
      </w:r>
      <w:bookmarkStart w:id="0" w:name="_GoBack"/>
      <w:bookmarkEnd w:id="0"/>
      <w:r>
        <w:rPr>
          <w:rFonts w:hint="eastAsia" w:ascii="宋体" w:hAnsi="宋体" w:eastAsia="宋体" w:cs="宋体"/>
          <w:i w:val="0"/>
          <w:iCs w:val="0"/>
          <w:caps w:val="0"/>
          <w:color w:val="333333"/>
          <w:spacing w:val="0"/>
          <w:sz w:val="32"/>
          <w:szCs w:val="32"/>
          <w:shd w:val="clear" w:fill="FFFFFF"/>
        </w:rPr>
        <w:t>国　务　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2018年7月18日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EFCD1"/>
    <w:rsid w:val="35DEFCD1"/>
    <w:rsid w:val="9FF51278"/>
    <w:rsid w:val="BF37E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2025-06-25T12:58:00Z</dcterms:created>
  <dc:creator>Lily</dc:creator>
  <cp:lastModifiedBy>Lily</cp:lastModifiedBy>
  <dcterms:modified xsi:type="dcterms:W3CDTF">2025-06-24T21:16:33Z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71DBD6BB17E7E67D05A15A68D47B901F_41</vt:lpwstr>
  </property>
</Properties>
</file>